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B1" w:rsidRPr="00955BFE" w:rsidRDefault="00F947B1" w:rsidP="00F947B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2E9B5A59" wp14:editId="18E5C34E">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7B1" w:rsidRPr="00004313" w:rsidRDefault="00F947B1" w:rsidP="00F947B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November 6,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7B1" w:rsidRPr="000F53C7" w:rsidRDefault="00F947B1" w:rsidP="00F947B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B5A59"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947B1" w:rsidRPr="00004313" w:rsidRDefault="00F947B1" w:rsidP="00F947B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November 6,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947B1" w:rsidRPr="000F53C7" w:rsidRDefault="00F947B1" w:rsidP="00F947B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F947B1" w:rsidRPr="00955BFE" w:rsidRDefault="00F947B1" w:rsidP="00F947B1">
      <w:pPr>
        <w:jc w:val="center"/>
        <w:rPr>
          <w:rFonts w:ascii="Arial" w:hAnsi="Arial" w:cs="Arial"/>
          <w:sz w:val="20"/>
          <w:szCs w:val="22"/>
        </w:rPr>
      </w:pPr>
      <w:r w:rsidRPr="00955BFE">
        <w:rPr>
          <w:rFonts w:ascii="Arial" w:hAnsi="Arial" w:cs="Arial"/>
          <w:sz w:val="20"/>
          <w:szCs w:val="22"/>
        </w:rPr>
        <w:t>May 20, 2016</w:t>
      </w:r>
    </w:p>
    <w:p w:rsidR="00F947B1" w:rsidRPr="00955BFE" w:rsidRDefault="00F947B1" w:rsidP="00F947B1">
      <w:pPr>
        <w:jc w:val="center"/>
        <w:rPr>
          <w:rFonts w:ascii="Arial" w:hAnsi="Arial" w:cs="Arial"/>
          <w:b/>
          <w:sz w:val="22"/>
          <w:szCs w:val="22"/>
        </w:rPr>
      </w:pPr>
      <w:r w:rsidRPr="00955BFE">
        <w:rPr>
          <w:rFonts w:ascii="Arial" w:hAnsi="Arial" w:cs="Arial"/>
          <w:b/>
          <w:sz w:val="22"/>
          <w:szCs w:val="22"/>
        </w:rPr>
        <w:t>Meeting Agenda</w:t>
      </w:r>
    </w:p>
    <w:p w:rsidR="00F947B1" w:rsidRDefault="00F947B1" w:rsidP="00F947B1">
      <w:pPr>
        <w:rPr>
          <w:rFonts w:ascii="Arial" w:hAnsi="Arial" w:cs="Arial"/>
          <w:sz w:val="22"/>
          <w:szCs w:val="22"/>
        </w:rPr>
      </w:pPr>
    </w:p>
    <w:p w:rsidR="00F947B1" w:rsidRDefault="00F947B1" w:rsidP="00F947B1">
      <w:pPr>
        <w:rPr>
          <w:rFonts w:ascii="Arial" w:hAnsi="Arial" w:cs="Arial"/>
          <w:sz w:val="22"/>
          <w:szCs w:val="22"/>
        </w:rPr>
      </w:pPr>
    </w:p>
    <w:p w:rsidR="00F947B1" w:rsidRPr="00D85E1D" w:rsidRDefault="00F947B1" w:rsidP="00F947B1">
      <w:pPr>
        <w:rPr>
          <w:rFonts w:ascii="Arial" w:hAnsi="Arial" w:cs="Arial"/>
          <w:sz w:val="20"/>
          <w:szCs w:val="20"/>
        </w:rPr>
      </w:pPr>
    </w:p>
    <w:p w:rsidR="00F947B1" w:rsidRPr="00D85E1D" w:rsidRDefault="00F947B1" w:rsidP="00F947B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767063" w:rsidRPr="00767063">
        <w:rPr>
          <w:rFonts w:ascii="Arial" w:hAnsi="Arial" w:cs="Arial"/>
          <w:sz w:val="20"/>
          <w:szCs w:val="20"/>
        </w:rPr>
        <w:t xml:space="preserve">Dustin Bare, Nora Brodnicki, George Burgess, Elizabeth Carney, Amanda Coffey, Jeff Ennenga, Megan Feagles (Recorder), Eden Francis, Sharron Furno, Sue Goff, Shalee Hodgson, Kerrie Hughes, Jason Kovac, Kara Leonard, Alice Lewis (Alternate Chair), Mike Mattson, Patricia McFarland, Tracy Nelson, David Plotkin, Scot Pruyn (Chair), Lisa Reynolds, Terrie Sanne, Charles Siegfried, Casey Sims, </w:t>
      </w:r>
      <w:r w:rsidR="00B57AAE">
        <w:rPr>
          <w:rFonts w:ascii="Arial" w:hAnsi="Arial" w:cs="Arial"/>
          <w:sz w:val="20"/>
          <w:szCs w:val="20"/>
        </w:rPr>
        <w:t xml:space="preserve">Tara Sprehe, </w:t>
      </w:r>
      <w:r w:rsidR="00767063" w:rsidRPr="00767063">
        <w:rPr>
          <w:rFonts w:ascii="Arial" w:hAnsi="Arial" w:cs="Arial"/>
          <w:sz w:val="20"/>
          <w:szCs w:val="20"/>
        </w:rPr>
        <w:t>Sarah Steidl, Dru Urbassik, Andrea Vergun, Helen Wand, Jim Wentworth-Plato</w:t>
      </w:r>
    </w:p>
    <w:p w:rsidR="00F947B1" w:rsidRPr="00D85E1D" w:rsidRDefault="00F947B1" w:rsidP="00F947B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767063" w:rsidRPr="00767063">
        <w:rPr>
          <w:rFonts w:ascii="Arial" w:hAnsi="Arial" w:cs="Arial"/>
          <w:sz w:val="20"/>
          <w:szCs w:val="20"/>
        </w:rPr>
        <w:t>Tory Blackwell, Laurette Scott</w:t>
      </w:r>
    </w:p>
    <w:p w:rsidR="00F947B1" w:rsidRPr="00D85E1D" w:rsidRDefault="00F947B1" w:rsidP="00F947B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767063" w:rsidRPr="00767063">
        <w:rPr>
          <w:rFonts w:ascii="Arial" w:hAnsi="Arial" w:cs="Arial"/>
          <w:sz w:val="20"/>
          <w:szCs w:val="20"/>
        </w:rPr>
        <w:t>ASG Representative, Cynthia Risan</w:t>
      </w:r>
    </w:p>
    <w:p w:rsidR="00F947B1" w:rsidRPr="00167036" w:rsidRDefault="00F947B1" w:rsidP="00F947B1">
      <w:pPr>
        <w:rPr>
          <w:rFonts w:ascii="Arial" w:hAnsi="Arial" w:cs="Arial"/>
          <w:b/>
          <w:sz w:val="20"/>
        </w:rPr>
      </w:pPr>
    </w:p>
    <w:p w:rsidR="00F947B1" w:rsidRPr="00167036" w:rsidRDefault="00F947B1" w:rsidP="00F947B1">
      <w:pPr>
        <w:pStyle w:val="ListParagraph"/>
        <w:numPr>
          <w:ilvl w:val="0"/>
          <w:numId w:val="1"/>
        </w:numPr>
        <w:rPr>
          <w:rFonts w:ascii="Arial" w:hAnsi="Arial" w:cs="Arial"/>
          <w:b/>
          <w:sz w:val="20"/>
        </w:rPr>
      </w:pPr>
      <w:r>
        <w:rPr>
          <w:rFonts w:ascii="Arial" w:hAnsi="Arial" w:cs="Arial"/>
          <w:b/>
          <w:sz w:val="20"/>
        </w:rPr>
        <w:t>Welcome &amp; Introductions</w:t>
      </w:r>
    </w:p>
    <w:p w:rsidR="00F947B1" w:rsidRPr="00167036" w:rsidRDefault="00F947B1" w:rsidP="00F947B1">
      <w:pPr>
        <w:pStyle w:val="ListParagraph"/>
        <w:rPr>
          <w:rFonts w:ascii="Arial" w:hAnsi="Arial" w:cs="Arial"/>
          <w:b/>
          <w:sz w:val="20"/>
        </w:rPr>
      </w:pPr>
    </w:p>
    <w:p w:rsidR="00F947B1" w:rsidRDefault="00F947B1" w:rsidP="00F947B1">
      <w:pPr>
        <w:pStyle w:val="ListParagraph"/>
        <w:numPr>
          <w:ilvl w:val="0"/>
          <w:numId w:val="1"/>
        </w:numPr>
        <w:rPr>
          <w:rFonts w:ascii="Arial" w:hAnsi="Arial" w:cs="Arial"/>
          <w:b/>
          <w:sz w:val="20"/>
        </w:rPr>
      </w:pPr>
      <w:r>
        <w:rPr>
          <w:rFonts w:ascii="Arial" w:hAnsi="Arial" w:cs="Arial"/>
          <w:b/>
          <w:sz w:val="20"/>
        </w:rPr>
        <w:t>Approval of Minutes</w:t>
      </w:r>
    </w:p>
    <w:p w:rsidR="00F947B1" w:rsidRDefault="00F947B1" w:rsidP="00F947B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October 16, 2020</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F947B1" w:rsidRPr="0081255C" w:rsidRDefault="00F947B1" w:rsidP="00F947B1">
      <w:pPr>
        <w:ind w:firstLine="360"/>
        <w:rPr>
          <w:rFonts w:ascii="Arial" w:hAnsi="Arial" w:cs="Arial"/>
          <w:i/>
          <w:sz w:val="20"/>
        </w:rPr>
      </w:pPr>
      <w:r w:rsidRPr="0081255C">
        <w:rPr>
          <w:rFonts w:ascii="Arial" w:hAnsi="Arial" w:cs="Arial"/>
          <w:i/>
          <w:sz w:val="20"/>
        </w:rPr>
        <w:t>Motion to approve, approved</w:t>
      </w:r>
    </w:p>
    <w:p w:rsidR="00F947B1" w:rsidRPr="00167036" w:rsidRDefault="00F947B1" w:rsidP="00F947B1">
      <w:pPr>
        <w:pStyle w:val="ListParagraph"/>
        <w:rPr>
          <w:rFonts w:ascii="Arial" w:hAnsi="Arial" w:cs="Arial"/>
          <w:b/>
          <w:sz w:val="20"/>
        </w:rPr>
      </w:pPr>
    </w:p>
    <w:p w:rsidR="00F947B1" w:rsidRDefault="00F947B1" w:rsidP="00F947B1">
      <w:pPr>
        <w:pStyle w:val="ListParagraph"/>
        <w:numPr>
          <w:ilvl w:val="0"/>
          <w:numId w:val="1"/>
        </w:numPr>
        <w:rPr>
          <w:rFonts w:ascii="Arial" w:hAnsi="Arial" w:cs="Arial"/>
          <w:b/>
          <w:sz w:val="20"/>
        </w:rPr>
      </w:pPr>
      <w:r>
        <w:rPr>
          <w:rFonts w:ascii="Arial" w:hAnsi="Arial" w:cs="Arial"/>
          <w:b/>
          <w:sz w:val="20"/>
        </w:rPr>
        <w:t>Consent Agenda</w:t>
      </w:r>
    </w:p>
    <w:p w:rsidR="00F947B1" w:rsidRPr="00167036" w:rsidRDefault="00F947B1" w:rsidP="00F947B1">
      <w:pPr>
        <w:pStyle w:val="ListParagraph"/>
        <w:numPr>
          <w:ilvl w:val="1"/>
          <w:numId w:val="1"/>
        </w:numPr>
        <w:rPr>
          <w:rFonts w:ascii="Arial" w:hAnsi="Arial" w:cs="Arial"/>
          <w:sz w:val="20"/>
        </w:rPr>
      </w:pPr>
      <w:r w:rsidRPr="00167036">
        <w:rPr>
          <w:rFonts w:ascii="Arial" w:hAnsi="Arial" w:cs="Arial"/>
          <w:sz w:val="20"/>
        </w:rPr>
        <w:t>Course Number Changes</w:t>
      </w:r>
    </w:p>
    <w:p w:rsidR="00F947B1" w:rsidRPr="00167036" w:rsidRDefault="00F947B1" w:rsidP="00F947B1">
      <w:pPr>
        <w:pStyle w:val="ListParagraph"/>
        <w:numPr>
          <w:ilvl w:val="1"/>
          <w:numId w:val="1"/>
        </w:numPr>
        <w:rPr>
          <w:rFonts w:ascii="Arial" w:hAnsi="Arial" w:cs="Arial"/>
          <w:sz w:val="20"/>
        </w:rPr>
      </w:pPr>
      <w:r w:rsidRPr="00167036">
        <w:rPr>
          <w:rFonts w:ascii="Arial" w:hAnsi="Arial" w:cs="Arial"/>
          <w:sz w:val="20"/>
        </w:rPr>
        <w:t>Course Title Change</w:t>
      </w:r>
    </w:p>
    <w:p w:rsidR="00F947B1" w:rsidRDefault="00F947B1" w:rsidP="00F947B1">
      <w:pPr>
        <w:pStyle w:val="ListParagraph"/>
        <w:numPr>
          <w:ilvl w:val="1"/>
          <w:numId w:val="1"/>
        </w:numPr>
        <w:rPr>
          <w:rFonts w:ascii="Arial" w:hAnsi="Arial" w:cs="Arial"/>
          <w:sz w:val="20"/>
        </w:rPr>
      </w:pPr>
      <w:r w:rsidRPr="00167036">
        <w:rPr>
          <w:rFonts w:ascii="Arial" w:hAnsi="Arial" w:cs="Arial"/>
          <w:sz w:val="20"/>
        </w:rPr>
        <w:t>Reviewed Outlines for Approval</w:t>
      </w:r>
    </w:p>
    <w:p w:rsidR="00F947B1" w:rsidRPr="00E53224" w:rsidRDefault="00F947B1" w:rsidP="00E53224">
      <w:pPr>
        <w:ind w:firstLine="360"/>
        <w:rPr>
          <w:rFonts w:ascii="Arial" w:hAnsi="Arial" w:cs="Arial"/>
          <w:i/>
          <w:sz w:val="20"/>
        </w:rPr>
      </w:pPr>
      <w:r w:rsidRPr="0081255C">
        <w:rPr>
          <w:rFonts w:ascii="Arial" w:hAnsi="Arial" w:cs="Arial"/>
          <w:i/>
          <w:sz w:val="20"/>
        </w:rPr>
        <w:t>Motion to approve, approved</w:t>
      </w:r>
    </w:p>
    <w:p w:rsidR="00F947B1" w:rsidRPr="002604D6" w:rsidRDefault="00F947B1" w:rsidP="00F947B1">
      <w:pPr>
        <w:pStyle w:val="ListParagraph"/>
        <w:ind w:left="936"/>
        <w:rPr>
          <w:rFonts w:ascii="Arial" w:hAnsi="Arial" w:cs="Arial"/>
          <w:b/>
          <w:sz w:val="20"/>
        </w:rPr>
      </w:pPr>
    </w:p>
    <w:p w:rsidR="00F947B1" w:rsidRPr="00D82E0C" w:rsidRDefault="00361277" w:rsidP="00F947B1">
      <w:pPr>
        <w:pStyle w:val="ListParagraph"/>
        <w:numPr>
          <w:ilvl w:val="0"/>
          <w:numId w:val="1"/>
        </w:numPr>
        <w:rPr>
          <w:rFonts w:ascii="Arial" w:hAnsi="Arial" w:cs="Arial"/>
          <w:b/>
          <w:sz w:val="20"/>
        </w:rPr>
      </w:pPr>
      <w:r>
        <w:rPr>
          <w:rFonts w:ascii="Arial" w:hAnsi="Arial" w:cs="Arial"/>
          <w:b/>
          <w:sz w:val="20"/>
        </w:rPr>
        <w:t>Course and Program Approvals</w:t>
      </w:r>
    </w:p>
    <w:p w:rsidR="00F947B1" w:rsidRPr="00A849B5" w:rsidRDefault="00F947B1" w:rsidP="00F947B1">
      <w:pPr>
        <w:pStyle w:val="ListParagraph"/>
        <w:numPr>
          <w:ilvl w:val="1"/>
          <w:numId w:val="1"/>
        </w:numPr>
        <w:rPr>
          <w:rFonts w:ascii="Arial" w:hAnsi="Arial" w:cs="Arial"/>
          <w:i/>
          <w:sz w:val="20"/>
        </w:rPr>
      </w:pPr>
      <w:r>
        <w:rPr>
          <w:rFonts w:ascii="Arial" w:hAnsi="Arial" w:cs="Arial"/>
          <w:b/>
          <w:sz w:val="20"/>
        </w:rPr>
        <w:t>Course Inactivations</w:t>
      </w:r>
    </w:p>
    <w:p w:rsidR="00A849B5" w:rsidRPr="00A849B5" w:rsidRDefault="00A849B5" w:rsidP="00A849B5">
      <w:pPr>
        <w:pStyle w:val="ListParagraph"/>
        <w:numPr>
          <w:ilvl w:val="2"/>
          <w:numId w:val="1"/>
        </w:numPr>
        <w:rPr>
          <w:rFonts w:ascii="Arial" w:hAnsi="Arial" w:cs="Arial"/>
          <w:sz w:val="20"/>
        </w:rPr>
      </w:pPr>
      <w:r w:rsidRPr="00A849B5">
        <w:rPr>
          <w:rFonts w:ascii="Arial" w:hAnsi="Arial" w:cs="Arial"/>
          <w:sz w:val="20"/>
        </w:rPr>
        <w:t>TTL-101, 121, 141, 180</w:t>
      </w:r>
    </w:p>
    <w:p w:rsidR="00A849B5" w:rsidRPr="00A849B5" w:rsidRDefault="00A849B5" w:rsidP="00A849B5">
      <w:pPr>
        <w:pStyle w:val="ListParagraph"/>
        <w:numPr>
          <w:ilvl w:val="2"/>
          <w:numId w:val="1"/>
        </w:numPr>
        <w:rPr>
          <w:rFonts w:ascii="Arial" w:hAnsi="Arial" w:cs="Arial"/>
          <w:i/>
          <w:sz w:val="20"/>
        </w:rPr>
      </w:pPr>
      <w:r>
        <w:rPr>
          <w:rFonts w:ascii="Arial" w:hAnsi="Arial" w:cs="Arial"/>
          <w:sz w:val="20"/>
        </w:rPr>
        <w:t>Megan Feagles presented on behalf of Matt Goff</w:t>
      </w:r>
    </w:p>
    <w:p w:rsidR="00A849B5" w:rsidRPr="00095550" w:rsidRDefault="00A849B5" w:rsidP="00A849B5">
      <w:pPr>
        <w:pStyle w:val="ListParagraph"/>
        <w:numPr>
          <w:ilvl w:val="2"/>
          <w:numId w:val="1"/>
        </w:numPr>
        <w:rPr>
          <w:rFonts w:ascii="Arial" w:hAnsi="Arial" w:cs="Arial"/>
          <w:i/>
          <w:sz w:val="20"/>
        </w:rPr>
      </w:pPr>
      <w:r>
        <w:rPr>
          <w:rFonts w:ascii="Arial" w:hAnsi="Arial" w:cs="Arial"/>
          <w:sz w:val="20"/>
        </w:rPr>
        <w:t xml:space="preserve">These courses were offered only as part of the Truck Driver Certificate, which will be inactive starting 21/SU. </w:t>
      </w:r>
      <w:r w:rsidR="009F2117">
        <w:rPr>
          <w:rFonts w:ascii="Arial" w:hAnsi="Arial" w:cs="Arial"/>
          <w:sz w:val="20"/>
        </w:rPr>
        <w:t>Since the program will be inactive, the courses are no longer needed.</w:t>
      </w:r>
    </w:p>
    <w:p w:rsidR="00F947B1" w:rsidRPr="001B06F3" w:rsidRDefault="00F947B1" w:rsidP="00F947B1">
      <w:pPr>
        <w:pStyle w:val="ListParagraph"/>
        <w:ind w:left="360"/>
        <w:rPr>
          <w:rFonts w:ascii="Arial" w:hAnsi="Arial" w:cs="Arial"/>
          <w:i/>
          <w:sz w:val="20"/>
        </w:rPr>
      </w:pPr>
      <w:r w:rsidRPr="001B06F3">
        <w:rPr>
          <w:rFonts w:ascii="Arial" w:hAnsi="Arial" w:cs="Arial"/>
          <w:i/>
          <w:sz w:val="20"/>
        </w:rPr>
        <w:t>Motion to approve, approved</w:t>
      </w:r>
    </w:p>
    <w:p w:rsidR="00F947B1" w:rsidRPr="00084B77" w:rsidRDefault="00F947B1" w:rsidP="00F947B1">
      <w:pPr>
        <w:pStyle w:val="ListParagraph"/>
        <w:numPr>
          <w:ilvl w:val="1"/>
          <w:numId w:val="1"/>
        </w:numPr>
        <w:rPr>
          <w:rFonts w:ascii="Arial" w:hAnsi="Arial" w:cs="Arial"/>
          <w:i/>
          <w:sz w:val="20"/>
        </w:rPr>
      </w:pPr>
      <w:r>
        <w:rPr>
          <w:rFonts w:ascii="Arial" w:hAnsi="Arial" w:cs="Arial"/>
          <w:b/>
          <w:sz w:val="20"/>
        </w:rPr>
        <w:t>Course Reactivations</w:t>
      </w:r>
    </w:p>
    <w:p w:rsidR="00084B77" w:rsidRPr="00084B77" w:rsidRDefault="00084B77" w:rsidP="00084B77">
      <w:pPr>
        <w:pStyle w:val="ListParagraph"/>
        <w:numPr>
          <w:ilvl w:val="2"/>
          <w:numId w:val="1"/>
        </w:numPr>
        <w:rPr>
          <w:rFonts w:ascii="Arial" w:hAnsi="Arial" w:cs="Arial"/>
          <w:i/>
          <w:sz w:val="20"/>
        </w:rPr>
      </w:pPr>
      <w:r>
        <w:rPr>
          <w:rFonts w:ascii="Arial" w:hAnsi="Arial" w:cs="Arial"/>
          <w:sz w:val="20"/>
        </w:rPr>
        <w:t>HOR-230L</w:t>
      </w:r>
    </w:p>
    <w:p w:rsidR="00E13AF4" w:rsidRPr="00E13AF4" w:rsidRDefault="00E13AF4" w:rsidP="00084B77">
      <w:pPr>
        <w:pStyle w:val="ListParagraph"/>
        <w:numPr>
          <w:ilvl w:val="2"/>
          <w:numId w:val="1"/>
        </w:numPr>
        <w:rPr>
          <w:rFonts w:ascii="Arial" w:hAnsi="Arial" w:cs="Arial"/>
          <w:i/>
          <w:sz w:val="20"/>
        </w:rPr>
      </w:pPr>
      <w:r>
        <w:rPr>
          <w:rFonts w:ascii="Arial" w:hAnsi="Arial" w:cs="Arial"/>
          <w:sz w:val="20"/>
        </w:rPr>
        <w:t>Lisa Reynolds presented</w:t>
      </w:r>
    </w:p>
    <w:p w:rsidR="00E13AF4" w:rsidRPr="001B06F3" w:rsidRDefault="00E13AF4" w:rsidP="00084B77">
      <w:pPr>
        <w:pStyle w:val="ListParagraph"/>
        <w:numPr>
          <w:ilvl w:val="2"/>
          <w:numId w:val="1"/>
        </w:numPr>
        <w:rPr>
          <w:rFonts w:ascii="Arial" w:hAnsi="Arial" w:cs="Arial"/>
          <w:i/>
          <w:sz w:val="20"/>
        </w:rPr>
      </w:pPr>
      <w:r>
        <w:rPr>
          <w:rFonts w:ascii="Arial" w:hAnsi="Arial" w:cs="Arial"/>
          <w:sz w:val="20"/>
        </w:rPr>
        <w:t>H</w:t>
      </w:r>
      <w:r w:rsidR="0032625C">
        <w:rPr>
          <w:rFonts w:ascii="Arial" w:hAnsi="Arial" w:cs="Arial"/>
          <w:sz w:val="20"/>
        </w:rPr>
        <w:t>orticulture</w:t>
      </w:r>
      <w:r>
        <w:rPr>
          <w:rFonts w:ascii="Arial" w:hAnsi="Arial" w:cs="Arial"/>
          <w:sz w:val="20"/>
        </w:rPr>
        <w:t xml:space="preserve"> is separating out the lecture and lab portions</w:t>
      </w:r>
      <w:r w:rsidR="00D56188">
        <w:rPr>
          <w:rFonts w:ascii="Arial" w:hAnsi="Arial" w:cs="Arial"/>
          <w:sz w:val="20"/>
        </w:rPr>
        <w:t xml:space="preserve"> for HOR-230</w:t>
      </w:r>
      <w:r>
        <w:rPr>
          <w:rFonts w:ascii="Arial" w:hAnsi="Arial" w:cs="Arial"/>
          <w:sz w:val="20"/>
        </w:rPr>
        <w:t xml:space="preserve"> to be able to offer in-person sections for lab</w:t>
      </w:r>
    </w:p>
    <w:p w:rsidR="00F947B1" w:rsidRPr="001B06F3" w:rsidRDefault="00F947B1" w:rsidP="00F947B1">
      <w:pPr>
        <w:pStyle w:val="ListParagraph"/>
        <w:ind w:left="360"/>
        <w:rPr>
          <w:rFonts w:ascii="Arial" w:hAnsi="Arial" w:cs="Arial"/>
          <w:i/>
          <w:sz w:val="20"/>
        </w:rPr>
      </w:pPr>
      <w:r w:rsidRPr="001B06F3">
        <w:rPr>
          <w:rFonts w:ascii="Arial" w:hAnsi="Arial" w:cs="Arial"/>
          <w:i/>
          <w:sz w:val="20"/>
        </w:rPr>
        <w:t>Motion to approve, approved</w:t>
      </w:r>
    </w:p>
    <w:p w:rsidR="00F947B1" w:rsidRPr="00084B77" w:rsidRDefault="00F947B1" w:rsidP="00F947B1">
      <w:pPr>
        <w:pStyle w:val="ListParagraph"/>
        <w:numPr>
          <w:ilvl w:val="1"/>
          <w:numId w:val="1"/>
        </w:numPr>
        <w:rPr>
          <w:rFonts w:ascii="Arial" w:hAnsi="Arial" w:cs="Arial"/>
          <w:i/>
          <w:sz w:val="20"/>
        </w:rPr>
      </w:pPr>
      <w:r>
        <w:rPr>
          <w:rFonts w:ascii="Arial" w:hAnsi="Arial" w:cs="Arial"/>
          <w:b/>
          <w:sz w:val="20"/>
        </w:rPr>
        <w:t>Course Hours, Instructional Method, Credits Change</w:t>
      </w:r>
    </w:p>
    <w:p w:rsidR="00084B77" w:rsidRPr="00084B77" w:rsidRDefault="00084B77" w:rsidP="00084B77">
      <w:pPr>
        <w:pStyle w:val="ListParagraph"/>
        <w:numPr>
          <w:ilvl w:val="2"/>
          <w:numId w:val="1"/>
        </w:numPr>
        <w:rPr>
          <w:rFonts w:ascii="Arial" w:hAnsi="Arial" w:cs="Arial"/>
          <w:i/>
          <w:sz w:val="20"/>
        </w:rPr>
      </w:pPr>
      <w:r>
        <w:rPr>
          <w:rFonts w:ascii="Arial" w:hAnsi="Arial" w:cs="Arial"/>
          <w:sz w:val="20"/>
        </w:rPr>
        <w:t>HOR-230</w:t>
      </w:r>
      <w:bookmarkStart w:id="0" w:name="_GoBack"/>
      <w:bookmarkEnd w:id="0"/>
    </w:p>
    <w:p w:rsidR="00084B77" w:rsidRPr="00084B77" w:rsidRDefault="0032625C" w:rsidP="00084B77">
      <w:pPr>
        <w:pStyle w:val="ListParagraph"/>
        <w:numPr>
          <w:ilvl w:val="2"/>
          <w:numId w:val="1"/>
        </w:numPr>
        <w:rPr>
          <w:rFonts w:ascii="Arial" w:hAnsi="Arial" w:cs="Arial"/>
          <w:i/>
          <w:sz w:val="20"/>
        </w:rPr>
      </w:pPr>
      <w:r>
        <w:rPr>
          <w:rFonts w:ascii="Arial" w:hAnsi="Arial" w:cs="Arial"/>
          <w:sz w:val="20"/>
        </w:rPr>
        <w:t>Lisa Reynolds</w:t>
      </w:r>
      <w:r w:rsidR="00084B77">
        <w:rPr>
          <w:rFonts w:ascii="Arial" w:hAnsi="Arial" w:cs="Arial"/>
          <w:sz w:val="20"/>
        </w:rPr>
        <w:t xml:space="preserve"> presented</w:t>
      </w:r>
    </w:p>
    <w:p w:rsidR="00084B77" w:rsidRPr="00084B77" w:rsidRDefault="00084B77" w:rsidP="00084B77">
      <w:pPr>
        <w:pStyle w:val="ListParagraph"/>
        <w:numPr>
          <w:ilvl w:val="2"/>
          <w:numId w:val="1"/>
        </w:numPr>
        <w:rPr>
          <w:rFonts w:ascii="Arial" w:hAnsi="Arial" w:cs="Arial"/>
          <w:i/>
          <w:sz w:val="20"/>
        </w:rPr>
      </w:pPr>
      <w:r>
        <w:rPr>
          <w:rFonts w:ascii="Arial" w:hAnsi="Arial" w:cs="Arial"/>
          <w:sz w:val="20"/>
        </w:rPr>
        <w:t>No credit change. Hours change from 44 LE/LA to 11 LECT, 33 LAB</w:t>
      </w:r>
    </w:p>
    <w:p w:rsidR="00084B77" w:rsidRPr="001B06F3" w:rsidRDefault="00AF1332" w:rsidP="00084B77">
      <w:pPr>
        <w:pStyle w:val="ListParagraph"/>
        <w:numPr>
          <w:ilvl w:val="2"/>
          <w:numId w:val="1"/>
        </w:numPr>
        <w:rPr>
          <w:rFonts w:ascii="Arial" w:hAnsi="Arial" w:cs="Arial"/>
          <w:i/>
          <w:sz w:val="20"/>
        </w:rPr>
      </w:pPr>
      <w:r>
        <w:rPr>
          <w:rFonts w:ascii="Arial" w:hAnsi="Arial" w:cs="Arial"/>
          <w:i/>
          <w:sz w:val="20"/>
        </w:rPr>
        <w:t xml:space="preserve">From April Chastain email: </w:t>
      </w:r>
      <w:r w:rsidR="00E91E60" w:rsidRPr="00E91E60">
        <w:rPr>
          <w:rFonts w:ascii="Arial" w:hAnsi="Arial" w:cs="Arial"/>
          <w:i/>
          <w:sz w:val="20"/>
        </w:rPr>
        <w:t>to better reflect the way it is being taught, but this change allows us to better separate the lecture portion that can remain online from the hands-on lab portion. We will be applying to have some face-to-face time in winter once the RTC application has been revised.</w:t>
      </w:r>
    </w:p>
    <w:p w:rsidR="00F947B1" w:rsidRPr="001B06F3" w:rsidRDefault="00F947B1" w:rsidP="00F947B1">
      <w:pPr>
        <w:pStyle w:val="ListParagraph"/>
        <w:ind w:left="360"/>
        <w:rPr>
          <w:rFonts w:ascii="Arial" w:hAnsi="Arial" w:cs="Arial"/>
          <w:i/>
          <w:sz w:val="20"/>
        </w:rPr>
      </w:pPr>
      <w:r w:rsidRPr="001B06F3">
        <w:rPr>
          <w:rFonts w:ascii="Arial" w:hAnsi="Arial" w:cs="Arial"/>
          <w:i/>
          <w:sz w:val="20"/>
        </w:rPr>
        <w:t>Motion to approve, approved</w:t>
      </w:r>
    </w:p>
    <w:p w:rsidR="00E53224" w:rsidRDefault="00E53224" w:rsidP="00F947B1">
      <w:pPr>
        <w:pStyle w:val="ListParagraph"/>
        <w:ind w:left="360"/>
        <w:rPr>
          <w:rFonts w:ascii="Arial" w:hAnsi="Arial" w:cs="Arial"/>
          <w:i/>
          <w:sz w:val="20"/>
        </w:rPr>
      </w:pPr>
    </w:p>
    <w:p w:rsidR="00E53224" w:rsidRDefault="00E53224" w:rsidP="00E53224">
      <w:pPr>
        <w:pStyle w:val="ListParagraph"/>
        <w:numPr>
          <w:ilvl w:val="0"/>
          <w:numId w:val="1"/>
        </w:numPr>
        <w:rPr>
          <w:rFonts w:ascii="Arial" w:hAnsi="Arial" w:cs="Arial"/>
          <w:b/>
          <w:sz w:val="20"/>
        </w:rPr>
      </w:pPr>
      <w:r>
        <w:rPr>
          <w:rFonts w:ascii="Arial" w:hAnsi="Arial" w:cs="Arial"/>
          <w:b/>
          <w:sz w:val="20"/>
        </w:rPr>
        <w:t>Old Business</w:t>
      </w:r>
    </w:p>
    <w:p w:rsidR="00E53224" w:rsidRPr="00E53224" w:rsidRDefault="00E53224" w:rsidP="00E53224">
      <w:pPr>
        <w:pStyle w:val="ListParagraph"/>
        <w:numPr>
          <w:ilvl w:val="1"/>
          <w:numId w:val="1"/>
        </w:numPr>
        <w:rPr>
          <w:rFonts w:ascii="Arial" w:hAnsi="Arial" w:cs="Arial"/>
          <w:sz w:val="20"/>
        </w:rPr>
      </w:pPr>
      <w:r w:rsidRPr="00E53224">
        <w:rPr>
          <w:rFonts w:ascii="Arial" w:hAnsi="Arial" w:cs="Arial"/>
          <w:sz w:val="20"/>
        </w:rPr>
        <w:t>Goal Setting</w:t>
      </w:r>
    </w:p>
    <w:p w:rsidR="00E53224" w:rsidRDefault="00E53224" w:rsidP="00E53224">
      <w:pPr>
        <w:pStyle w:val="ListParagraph"/>
        <w:numPr>
          <w:ilvl w:val="2"/>
          <w:numId w:val="1"/>
        </w:numPr>
        <w:rPr>
          <w:rFonts w:ascii="Arial" w:hAnsi="Arial" w:cs="Arial"/>
          <w:sz w:val="20"/>
        </w:rPr>
      </w:pPr>
      <w:r w:rsidRPr="00E53224">
        <w:rPr>
          <w:rFonts w:ascii="Arial" w:hAnsi="Arial" w:cs="Arial"/>
          <w:sz w:val="20"/>
        </w:rPr>
        <w:t>Scot Pruyn presented</w:t>
      </w:r>
    </w:p>
    <w:p w:rsidR="00DA55AC" w:rsidRDefault="0098601C" w:rsidP="00DA55AC">
      <w:pPr>
        <w:pStyle w:val="ListParagraph"/>
        <w:numPr>
          <w:ilvl w:val="2"/>
          <w:numId w:val="1"/>
        </w:numPr>
        <w:rPr>
          <w:rFonts w:ascii="Arial" w:hAnsi="Arial" w:cs="Arial"/>
          <w:sz w:val="20"/>
        </w:rPr>
      </w:pPr>
      <w:r>
        <w:rPr>
          <w:rFonts w:ascii="Arial" w:hAnsi="Arial" w:cs="Arial"/>
          <w:sz w:val="20"/>
        </w:rPr>
        <w:t>Membership</w:t>
      </w:r>
    </w:p>
    <w:p w:rsidR="0098601C" w:rsidRDefault="0098601C" w:rsidP="0098601C">
      <w:pPr>
        <w:pStyle w:val="ListParagraph"/>
        <w:numPr>
          <w:ilvl w:val="3"/>
          <w:numId w:val="1"/>
        </w:numPr>
        <w:rPr>
          <w:rFonts w:ascii="Arial" w:hAnsi="Arial" w:cs="Arial"/>
          <w:sz w:val="20"/>
        </w:rPr>
      </w:pPr>
      <w:r>
        <w:rPr>
          <w:rFonts w:ascii="Arial" w:hAnsi="Arial" w:cs="Arial"/>
          <w:sz w:val="20"/>
        </w:rPr>
        <w:t xml:space="preserve">We don’t have documentation on who should be included in Committee Membership. Is everyone ok with how the Membership is shaping up for the year? </w:t>
      </w:r>
      <w:r w:rsidR="00BB679D">
        <w:rPr>
          <w:rFonts w:ascii="Arial" w:hAnsi="Arial" w:cs="Arial"/>
          <w:sz w:val="20"/>
        </w:rPr>
        <w:t>Yes.</w:t>
      </w:r>
    </w:p>
    <w:p w:rsidR="0098601C" w:rsidRDefault="0098601C" w:rsidP="0098601C">
      <w:pPr>
        <w:pStyle w:val="ListParagraph"/>
        <w:numPr>
          <w:ilvl w:val="2"/>
          <w:numId w:val="1"/>
        </w:numPr>
        <w:rPr>
          <w:rFonts w:ascii="Arial" w:hAnsi="Arial" w:cs="Arial"/>
          <w:sz w:val="20"/>
        </w:rPr>
      </w:pPr>
      <w:r>
        <w:rPr>
          <w:rFonts w:ascii="Arial" w:hAnsi="Arial" w:cs="Arial"/>
          <w:sz w:val="20"/>
        </w:rPr>
        <w:t>Voting Rules</w:t>
      </w:r>
    </w:p>
    <w:p w:rsidR="0098601C" w:rsidRDefault="00BB679D" w:rsidP="0098601C">
      <w:pPr>
        <w:pStyle w:val="ListParagraph"/>
        <w:numPr>
          <w:ilvl w:val="3"/>
          <w:numId w:val="1"/>
        </w:numPr>
        <w:rPr>
          <w:rFonts w:ascii="Arial" w:hAnsi="Arial" w:cs="Arial"/>
          <w:sz w:val="20"/>
        </w:rPr>
      </w:pPr>
      <w:r>
        <w:rPr>
          <w:rFonts w:ascii="Arial" w:hAnsi="Arial" w:cs="Arial"/>
          <w:sz w:val="20"/>
        </w:rPr>
        <w:t>Can’t find documentation on who can and can’t vote</w:t>
      </w:r>
    </w:p>
    <w:p w:rsidR="00BB679D" w:rsidRDefault="00BB679D" w:rsidP="0098601C">
      <w:pPr>
        <w:pStyle w:val="ListParagraph"/>
        <w:numPr>
          <w:ilvl w:val="3"/>
          <w:numId w:val="1"/>
        </w:numPr>
        <w:rPr>
          <w:rFonts w:ascii="Arial" w:hAnsi="Arial" w:cs="Arial"/>
          <w:sz w:val="20"/>
        </w:rPr>
      </w:pPr>
      <w:bookmarkStart w:id="1" w:name="_Hlk55547436"/>
      <w:r>
        <w:rPr>
          <w:rFonts w:ascii="Arial" w:hAnsi="Arial" w:cs="Arial"/>
          <w:sz w:val="20"/>
        </w:rPr>
        <w:t>Should all members vote/introduce a motion? (faculty and non-faculty)</w:t>
      </w:r>
    </w:p>
    <w:p w:rsidR="00215976" w:rsidRPr="00A21EA2" w:rsidRDefault="00215976" w:rsidP="00A21EA2">
      <w:pPr>
        <w:pStyle w:val="ListParagraph"/>
        <w:numPr>
          <w:ilvl w:val="3"/>
          <w:numId w:val="1"/>
        </w:numPr>
        <w:rPr>
          <w:rFonts w:ascii="Arial" w:hAnsi="Arial" w:cs="Arial"/>
          <w:sz w:val="20"/>
        </w:rPr>
      </w:pPr>
      <w:bookmarkStart w:id="2" w:name="_Hlk55547444"/>
      <w:bookmarkEnd w:id="1"/>
      <w:r>
        <w:rPr>
          <w:rFonts w:ascii="Arial" w:hAnsi="Arial" w:cs="Arial"/>
          <w:sz w:val="20"/>
        </w:rPr>
        <w:t>Can members vote on their own courses and programs?</w:t>
      </w:r>
    </w:p>
    <w:p w:rsidR="00215976" w:rsidRDefault="00BB679D" w:rsidP="00A21EA2">
      <w:pPr>
        <w:pStyle w:val="ListParagraph"/>
        <w:numPr>
          <w:ilvl w:val="3"/>
          <w:numId w:val="1"/>
        </w:numPr>
        <w:rPr>
          <w:rFonts w:ascii="Arial" w:hAnsi="Arial" w:cs="Arial"/>
          <w:sz w:val="20"/>
        </w:rPr>
      </w:pPr>
      <w:r>
        <w:rPr>
          <w:rFonts w:ascii="Arial" w:hAnsi="Arial" w:cs="Arial"/>
          <w:sz w:val="20"/>
        </w:rPr>
        <w:t>What is considered a quorum</w:t>
      </w:r>
      <w:r w:rsidR="00A21EA2">
        <w:rPr>
          <w:rFonts w:ascii="Arial" w:hAnsi="Arial" w:cs="Arial"/>
          <w:sz w:val="20"/>
        </w:rPr>
        <w:t>?</w:t>
      </w:r>
    </w:p>
    <w:bookmarkEnd w:id="2"/>
    <w:p w:rsidR="00A21EA2" w:rsidRPr="00A21EA2" w:rsidRDefault="00A21EA2" w:rsidP="00A21EA2">
      <w:pPr>
        <w:pStyle w:val="ListParagraph"/>
        <w:numPr>
          <w:ilvl w:val="3"/>
          <w:numId w:val="1"/>
        </w:numPr>
        <w:rPr>
          <w:rFonts w:ascii="Arial" w:hAnsi="Arial" w:cs="Arial"/>
          <w:sz w:val="20"/>
        </w:rPr>
      </w:pPr>
      <w:r>
        <w:rPr>
          <w:rFonts w:ascii="Arial" w:hAnsi="Arial" w:cs="Arial"/>
          <w:sz w:val="20"/>
        </w:rPr>
        <w:t>This group will meet</w:t>
      </w:r>
      <w:r w:rsidR="005762DF">
        <w:rPr>
          <w:rFonts w:ascii="Arial" w:hAnsi="Arial" w:cs="Arial"/>
          <w:sz w:val="20"/>
        </w:rPr>
        <w:t xml:space="preserve"> to consider these questions</w:t>
      </w:r>
      <w:r>
        <w:rPr>
          <w:rFonts w:ascii="Arial" w:hAnsi="Arial" w:cs="Arial"/>
          <w:sz w:val="20"/>
        </w:rPr>
        <w:t xml:space="preserve"> and bring back a recommendation:</w:t>
      </w:r>
    </w:p>
    <w:p w:rsidR="00A21EA2" w:rsidRPr="00A21EA2" w:rsidRDefault="00A21EA2" w:rsidP="00A21EA2">
      <w:pPr>
        <w:pStyle w:val="ListParagraph"/>
        <w:numPr>
          <w:ilvl w:val="4"/>
          <w:numId w:val="1"/>
        </w:numPr>
        <w:rPr>
          <w:rFonts w:ascii="Arial" w:hAnsi="Arial" w:cs="Arial"/>
          <w:sz w:val="20"/>
        </w:rPr>
      </w:pPr>
      <w:bookmarkStart w:id="3" w:name="_Hlk55547417"/>
      <w:r w:rsidRPr="00A21EA2">
        <w:rPr>
          <w:rFonts w:ascii="Arial" w:hAnsi="Arial" w:cs="Arial"/>
          <w:sz w:val="20"/>
        </w:rPr>
        <w:lastRenderedPageBreak/>
        <w:t xml:space="preserve">Jim Wentworth-Plato, Elizabeth Carney, Helen Wand, Casey Sims, Kerrie Hughes, </w:t>
      </w:r>
      <w:r>
        <w:rPr>
          <w:rFonts w:ascii="Arial" w:hAnsi="Arial" w:cs="Arial"/>
          <w:sz w:val="20"/>
        </w:rPr>
        <w:t xml:space="preserve">and </w:t>
      </w:r>
      <w:r w:rsidRPr="00A21EA2">
        <w:rPr>
          <w:rFonts w:ascii="Arial" w:hAnsi="Arial" w:cs="Arial"/>
          <w:sz w:val="20"/>
        </w:rPr>
        <w:t>Scot Pruyn</w:t>
      </w:r>
    </w:p>
    <w:bookmarkEnd w:id="3"/>
    <w:p w:rsidR="00A21EA2" w:rsidRPr="005762DF" w:rsidRDefault="00A21EA2" w:rsidP="00E32529">
      <w:pPr>
        <w:ind w:left="2160" w:firstLine="360"/>
        <w:rPr>
          <w:rFonts w:ascii="Arial" w:hAnsi="Arial" w:cs="Arial"/>
          <w:i/>
          <w:sz w:val="20"/>
        </w:rPr>
      </w:pPr>
      <w:r w:rsidRPr="005762DF">
        <w:rPr>
          <w:rFonts w:ascii="Arial" w:hAnsi="Arial" w:cs="Arial"/>
          <w:i/>
          <w:sz w:val="20"/>
        </w:rPr>
        <w:t xml:space="preserve">Put on </w:t>
      </w:r>
      <w:r w:rsidR="005762DF" w:rsidRPr="005762DF">
        <w:rPr>
          <w:rFonts w:ascii="Arial" w:hAnsi="Arial" w:cs="Arial"/>
          <w:i/>
          <w:sz w:val="20"/>
        </w:rPr>
        <w:t>11/20/20 agenda on 11/6/20 by MCF</w:t>
      </w:r>
    </w:p>
    <w:p w:rsidR="00091BBD" w:rsidRDefault="00483266" w:rsidP="00091BBD">
      <w:pPr>
        <w:pStyle w:val="ListParagraph"/>
        <w:numPr>
          <w:ilvl w:val="2"/>
          <w:numId w:val="1"/>
        </w:numPr>
        <w:rPr>
          <w:rFonts w:ascii="Arial" w:hAnsi="Arial" w:cs="Arial"/>
          <w:sz w:val="20"/>
        </w:rPr>
      </w:pPr>
      <w:r>
        <w:rPr>
          <w:rFonts w:ascii="Arial" w:hAnsi="Arial" w:cs="Arial"/>
          <w:sz w:val="20"/>
        </w:rPr>
        <w:t>Academic</w:t>
      </w:r>
      <w:r w:rsidR="00091BBD">
        <w:rPr>
          <w:rFonts w:ascii="Arial" w:hAnsi="Arial" w:cs="Arial"/>
          <w:sz w:val="20"/>
        </w:rPr>
        <w:t xml:space="preserve"> Elimination and Reduction Process</w:t>
      </w:r>
    </w:p>
    <w:p w:rsidR="00977797" w:rsidRDefault="00977797" w:rsidP="00977797">
      <w:pPr>
        <w:pStyle w:val="ListParagraph"/>
        <w:numPr>
          <w:ilvl w:val="3"/>
          <w:numId w:val="1"/>
        </w:numPr>
        <w:rPr>
          <w:rFonts w:ascii="Arial" w:hAnsi="Arial" w:cs="Arial"/>
          <w:sz w:val="20"/>
        </w:rPr>
      </w:pPr>
      <w:r>
        <w:rPr>
          <w:rFonts w:ascii="Arial" w:hAnsi="Arial" w:cs="Arial"/>
          <w:sz w:val="20"/>
        </w:rPr>
        <w:t>Curriculum Committee is listed as the last step</w:t>
      </w:r>
      <w:r w:rsidR="00D8308D">
        <w:rPr>
          <w:rFonts w:ascii="Arial" w:hAnsi="Arial" w:cs="Arial"/>
          <w:sz w:val="20"/>
        </w:rPr>
        <w:t>, do we want regular updates</w:t>
      </w:r>
      <w:r w:rsidR="00E32529">
        <w:rPr>
          <w:rFonts w:ascii="Arial" w:hAnsi="Arial" w:cs="Arial"/>
          <w:sz w:val="20"/>
        </w:rPr>
        <w:t xml:space="preserve"> and representation on that group</w:t>
      </w:r>
      <w:r w:rsidR="00483266">
        <w:rPr>
          <w:rFonts w:ascii="Arial" w:hAnsi="Arial" w:cs="Arial"/>
          <w:sz w:val="20"/>
        </w:rPr>
        <w:t>?</w:t>
      </w:r>
    </w:p>
    <w:p w:rsidR="00A21EA2" w:rsidRDefault="00483266" w:rsidP="00483266">
      <w:pPr>
        <w:pStyle w:val="ListParagraph"/>
        <w:numPr>
          <w:ilvl w:val="4"/>
          <w:numId w:val="1"/>
        </w:numPr>
        <w:rPr>
          <w:rFonts w:ascii="Arial" w:hAnsi="Arial" w:cs="Arial"/>
          <w:sz w:val="20"/>
        </w:rPr>
      </w:pPr>
      <w:r>
        <w:rPr>
          <w:rFonts w:ascii="Arial" w:hAnsi="Arial" w:cs="Arial"/>
          <w:sz w:val="20"/>
        </w:rPr>
        <w:t>Sarah Steidl and Charles Siegfried are on that group. They are willing to represent Curriculum Committee if David agrees.</w:t>
      </w:r>
    </w:p>
    <w:p w:rsidR="00483266" w:rsidRPr="005762DF" w:rsidRDefault="00295A54" w:rsidP="00483266">
      <w:pPr>
        <w:pStyle w:val="ListParagraph"/>
        <w:numPr>
          <w:ilvl w:val="4"/>
          <w:numId w:val="1"/>
        </w:numPr>
        <w:rPr>
          <w:rFonts w:ascii="Arial" w:hAnsi="Arial" w:cs="Arial"/>
          <w:sz w:val="20"/>
        </w:rPr>
      </w:pPr>
      <w:r w:rsidRPr="005762DF">
        <w:rPr>
          <w:rFonts w:ascii="Arial" w:hAnsi="Arial" w:cs="Arial"/>
          <w:sz w:val="20"/>
        </w:rPr>
        <w:t>Scot will reach out to David to ask if they can represent Committee and if he’s willing to provide regular updates to Committee</w:t>
      </w:r>
    </w:p>
    <w:p w:rsidR="005762DF" w:rsidRPr="005762DF" w:rsidRDefault="005762DF" w:rsidP="005762DF">
      <w:pPr>
        <w:pStyle w:val="ListParagraph"/>
        <w:ind w:left="2520"/>
        <w:rPr>
          <w:rFonts w:ascii="Arial" w:hAnsi="Arial" w:cs="Arial"/>
          <w:i/>
          <w:sz w:val="20"/>
        </w:rPr>
      </w:pPr>
      <w:r w:rsidRPr="005762DF">
        <w:rPr>
          <w:rFonts w:ascii="Arial" w:hAnsi="Arial" w:cs="Arial"/>
          <w:i/>
          <w:sz w:val="20"/>
        </w:rPr>
        <w:t>Put on 11/20/20 agenda on 11/6/20 by MCF</w:t>
      </w:r>
    </w:p>
    <w:p w:rsidR="00A21EA2" w:rsidRDefault="00A21EA2" w:rsidP="00A21EA2">
      <w:pPr>
        <w:pStyle w:val="ListParagraph"/>
        <w:numPr>
          <w:ilvl w:val="2"/>
          <w:numId w:val="1"/>
        </w:numPr>
        <w:rPr>
          <w:rFonts w:ascii="Arial" w:hAnsi="Arial" w:cs="Arial"/>
          <w:sz w:val="20"/>
        </w:rPr>
      </w:pPr>
      <w:r>
        <w:rPr>
          <w:rFonts w:ascii="Arial" w:hAnsi="Arial" w:cs="Arial"/>
          <w:sz w:val="20"/>
        </w:rPr>
        <w:t>New agenda format</w:t>
      </w:r>
    </w:p>
    <w:p w:rsidR="00295A54" w:rsidRPr="00A65B49" w:rsidRDefault="00A21EA2" w:rsidP="00A65B49">
      <w:pPr>
        <w:pStyle w:val="ListParagraph"/>
        <w:numPr>
          <w:ilvl w:val="3"/>
          <w:numId w:val="1"/>
        </w:numPr>
        <w:rPr>
          <w:rFonts w:ascii="Arial" w:hAnsi="Arial" w:cs="Arial"/>
          <w:sz w:val="20"/>
        </w:rPr>
      </w:pPr>
      <w:r>
        <w:rPr>
          <w:rFonts w:ascii="Arial" w:hAnsi="Arial" w:cs="Arial"/>
          <w:sz w:val="20"/>
        </w:rPr>
        <w:t>Move all course and program approvals to beginning of agenda to accommodate guests</w:t>
      </w:r>
    </w:p>
    <w:p w:rsidR="00E53224" w:rsidRDefault="00E53224" w:rsidP="00E53224">
      <w:pPr>
        <w:pStyle w:val="ListParagraph"/>
        <w:ind w:left="360"/>
        <w:rPr>
          <w:rFonts w:ascii="Arial" w:hAnsi="Arial" w:cs="Arial"/>
          <w:b/>
          <w:sz w:val="20"/>
        </w:rPr>
      </w:pPr>
    </w:p>
    <w:p w:rsidR="00E53224" w:rsidRDefault="00E53224" w:rsidP="00E53224">
      <w:pPr>
        <w:pStyle w:val="ListParagraph"/>
        <w:numPr>
          <w:ilvl w:val="0"/>
          <w:numId w:val="1"/>
        </w:numPr>
        <w:rPr>
          <w:rFonts w:ascii="Arial" w:hAnsi="Arial" w:cs="Arial"/>
          <w:b/>
          <w:sz w:val="20"/>
        </w:rPr>
      </w:pPr>
      <w:r>
        <w:rPr>
          <w:rFonts w:ascii="Arial" w:hAnsi="Arial" w:cs="Arial"/>
          <w:b/>
          <w:sz w:val="20"/>
        </w:rPr>
        <w:t>New Business</w:t>
      </w:r>
    </w:p>
    <w:p w:rsidR="00E53224" w:rsidRDefault="00E53224" w:rsidP="00E53224">
      <w:pPr>
        <w:pStyle w:val="ListParagraph"/>
        <w:numPr>
          <w:ilvl w:val="1"/>
          <w:numId w:val="1"/>
        </w:numPr>
        <w:rPr>
          <w:rFonts w:ascii="Arial" w:hAnsi="Arial" w:cs="Arial"/>
          <w:sz w:val="20"/>
        </w:rPr>
      </w:pPr>
      <w:r>
        <w:rPr>
          <w:rFonts w:ascii="Arial" w:hAnsi="Arial" w:cs="Arial"/>
          <w:sz w:val="20"/>
        </w:rPr>
        <w:t>Major Transfer Maps</w:t>
      </w:r>
    </w:p>
    <w:p w:rsidR="00E53224" w:rsidRDefault="00E53224" w:rsidP="00E53224">
      <w:pPr>
        <w:pStyle w:val="ListParagraph"/>
        <w:numPr>
          <w:ilvl w:val="2"/>
          <w:numId w:val="1"/>
        </w:numPr>
        <w:rPr>
          <w:rFonts w:ascii="Arial" w:hAnsi="Arial" w:cs="Arial"/>
          <w:sz w:val="20"/>
        </w:rPr>
      </w:pPr>
      <w:r>
        <w:rPr>
          <w:rFonts w:ascii="Arial" w:hAnsi="Arial" w:cs="Arial"/>
          <w:sz w:val="20"/>
        </w:rPr>
        <w:t>David Plotkin presented</w:t>
      </w:r>
    </w:p>
    <w:p w:rsidR="00B57AAE" w:rsidRDefault="00B57AAE" w:rsidP="00BB4360">
      <w:pPr>
        <w:pStyle w:val="ListParagraph"/>
        <w:numPr>
          <w:ilvl w:val="3"/>
          <w:numId w:val="1"/>
        </w:numPr>
        <w:rPr>
          <w:rFonts w:ascii="Arial" w:hAnsi="Arial" w:cs="Arial"/>
          <w:sz w:val="20"/>
        </w:rPr>
      </w:pPr>
      <w:r>
        <w:rPr>
          <w:rFonts w:ascii="Arial" w:hAnsi="Arial" w:cs="Arial"/>
          <w:sz w:val="20"/>
        </w:rPr>
        <w:t>This work began as a result of House Bill 2998</w:t>
      </w:r>
    </w:p>
    <w:p w:rsidR="00A62D76" w:rsidRDefault="00A62D76" w:rsidP="00BB4360">
      <w:pPr>
        <w:pStyle w:val="ListParagraph"/>
        <w:numPr>
          <w:ilvl w:val="3"/>
          <w:numId w:val="1"/>
        </w:numPr>
        <w:rPr>
          <w:rFonts w:ascii="Arial" w:hAnsi="Arial" w:cs="Arial"/>
          <w:sz w:val="20"/>
        </w:rPr>
      </w:pPr>
      <w:r w:rsidRPr="00A62D76">
        <w:rPr>
          <w:rFonts w:ascii="Arial" w:hAnsi="Arial" w:cs="Arial"/>
          <w:sz w:val="20"/>
        </w:rPr>
        <w:t>A Major Transfer Map</w:t>
      </w:r>
      <w:r>
        <w:rPr>
          <w:rFonts w:ascii="Arial" w:hAnsi="Arial" w:cs="Arial"/>
          <w:sz w:val="20"/>
        </w:rPr>
        <w:t xml:space="preserve"> (MTM)</w:t>
      </w:r>
      <w:r w:rsidRPr="00A62D76">
        <w:rPr>
          <w:rFonts w:ascii="Arial" w:hAnsi="Arial" w:cs="Arial"/>
          <w:sz w:val="20"/>
        </w:rPr>
        <w:t xml:space="preserve"> is a major-specific pathway, common across Oregon’s public higher education institutions, that allows students to transfer from an Oregon community college to an Oregon public university without loss of academic credit or the requirement to retake a successfully completed course.</w:t>
      </w:r>
    </w:p>
    <w:p w:rsidR="001E4F53" w:rsidRPr="00BB4360" w:rsidRDefault="00B57AAE" w:rsidP="00BB4360">
      <w:pPr>
        <w:pStyle w:val="ListParagraph"/>
        <w:numPr>
          <w:ilvl w:val="3"/>
          <w:numId w:val="1"/>
        </w:numPr>
        <w:rPr>
          <w:rFonts w:ascii="Arial" w:hAnsi="Arial" w:cs="Arial"/>
          <w:sz w:val="20"/>
        </w:rPr>
      </w:pPr>
      <w:r>
        <w:rPr>
          <w:rFonts w:ascii="Arial" w:hAnsi="Arial" w:cs="Arial"/>
          <w:sz w:val="20"/>
        </w:rPr>
        <w:t>MTMs</w:t>
      </w:r>
      <w:r w:rsidR="00A62D76" w:rsidRPr="00A62D76">
        <w:rPr>
          <w:rFonts w:ascii="Arial" w:hAnsi="Arial" w:cs="Arial"/>
          <w:sz w:val="20"/>
        </w:rPr>
        <w:t xml:space="preserve"> have been developed in English Literature, Biology, and Education majors</w:t>
      </w:r>
    </w:p>
    <w:p w:rsidR="00561973" w:rsidRPr="00561973" w:rsidRDefault="00EF7BB1" w:rsidP="00561973">
      <w:pPr>
        <w:pStyle w:val="ListParagraph"/>
        <w:numPr>
          <w:ilvl w:val="3"/>
          <w:numId w:val="1"/>
        </w:numPr>
        <w:rPr>
          <w:rFonts w:ascii="Arial" w:hAnsi="Arial" w:cs="Arial"/>
          <w:sz w:val="20"/>
        </w:rPr>
      </w:pPr>
      <w:r>
        <w:rPr>
          <w:rFonts w:ascii="Arial" w:hAnsi="Arial" w:cs="Arial"/>
          <w:sz w:val="20"/>
        </w:rPr>
        <w:t>This work may result in phasing out the ASOT-Business, ASOT-Computer Science, AS degrees in English, and AS degrees in Biology</w:t>
      </w:r>
    </w:p>
    <w:p w:rsidR="00B57AAE" w:rsidRDefault="00B57AAE" w:rsidP="00E53224">
      <w:pPr>
        <w:pStyle w:val="ListParagraph"/>
        <w:numPr>
          <w:ilvl w:val="2"/>
          <w:numId w:val="1"/>
        </w:numPr>
        <w:rPr>
          <w:rFonts w:ascii="Arial" w:hAnsi="Arial" w:cs="Arial"/>
          <w:sz w:val="20"/>
        </w:rPr>
      </w:pPr>
      <w:r>
        <w:rPr>
          <w:rFonts w:ascii="Arial" w:hAnsi="Arial" w:cs="Arial"/>
          <w:sz w:val="20"/>
        </w:rPr>
        <w:t>Laurette Scott presented</w:t>
      </w:r>
    </w:p>
    <w:p w:rsidR="00BB4360" w:rsidRPr="001A7BE9" w:rsidRDefault="00BB4360" w:rsidP="001A7BE9">
      <w:pPr>
        <w:pStyle w:val="ListParagraph"/>
        <w:numPr>
          <w:ilvl w:val="3"/>
          <w:numId w:val="1"/>
        </w:numPr>
        <w:rPr>
          <w:rFonts w:ascii="Arial" w:hAnsi="Arial" w:cs="Arial"/>
          <w:sz w:val="20"/>
        </w:rPr>
      </w:pPr>
      <w:r>
        <w:rPr>
          <w:rFonts w:ascii="Arial" w:hAnsi="Arial" w:cs="Arial"/>
          <w:sz w:val="20"/>
        </w:rPr>
        <w:t>Elementary Ed was selected partly because there was a lot of groundwork laid at the community college level.</w:t>
      </w:r>
    </w:p>
    <w:p w:rsidR="00B57AAE" w:rsidRDefault="00B57AAE" w:rsidP="00E53224">
      <w:pPr>
        <w:pStyle w:val="ListParagraph"/>
        <w:numPr>
          <w:ilvl w:val="2"/>
          <w:numId w:val="1"/>
        </w:numPr>
        <w:rPr>
          <w:rFonts w:ascii="Arial" w:hAnsi="Arial" w:cs="Arial"/>
          <w:sz w:val="20"/>
        </w:rPr>
      </w:pPr>
      <w:r>
        <w:rPr>
          <w:rFonts w:ascii="Arial" w:hAnsi="Arial" w:cs="Arial"/>
          <w:sz w:val="20"/>
        </w:rPr>
        <w:t>Tory Blackwell presented</w:t>
      </w:r>
    </w:p>
    <w:p w:rsidR="001E4F53" w:rsidRDefault="007455B0" w:rsidP="00BB4360">
      <w:pPr>
        <w:pStyle w:val="ListParagraph"/>
        <w:numPr>
          <w:ilvl w:val="3"/>
          <w:numId w:val="1"/>
        </w:numPr>
        <w:rPr>
          <w:rFonts w:ascii="Arial" w:hAnsi="Arial" w:cs="Arial"/>
          <w:sz w:val="20"/>
        </w:rPr>
      </w:pPr>
      <w:r>
        <w:rPr>
          <w:rFonts w:ascii="Arial" w:hAnsi="Arial" w:cs="Arial"/>
          <w:sz w:val="20"/>
        </w:rPr>
        <w:t>Student</w:t>
      </w:r>
      <w:r w:rsidR="00B00A16">
        <w:rPr>
          <w:rFonts w:ascii="Arial" w:hAnsi="Arial" w:cs="Arial"/>
          <w:sz w:val="20"/>
        </w:rPr>
        <w:t>s</w:t>
      </w:r>
      <w:r>
        <w:rPr>
          <w:rFonts w:ascii="Arial" w:hAnsi="Arial" w:cs="Arial"/>
          <w:sz w:val="20"/>
        </w:rPr>
        <w:t xml:space="preserve"> can end up with a lot of credits. There’s been a lot of work </w:t>
      </w:r>
      <w:r w:rsidR="00884A58">
        <w:rPr>
          <w:rFonts w:ascii="Arial" w:hAnsi="Arial" w:cs="Arial"/>
          <w:sz w:val="20"/>
        </w:rPr>
        <w:t xml:space="preserve">with a few other community colleges </w:t>
      </w:r>
      <w:r>
        <w:rPr>
          <w:rFonts w:ascii="Arial" w:hAnsi="Arial" w:cs="Arial"/>
          <w:sz w:val="20"/>
        </w:rPr>
        <w:t>over the years to decrease the amount of required credits.</w:t>
      </w:r>
    </w:p>
    <w:p w:rsidR="001A7BE9" w:rsidRPr="001A7BE9" w:rsidRDefault="00884A58" w:rsidP="001A7BE9">
      <w:pPr>
        <w:pStyle w:val="ListParagraph"/>
        <w:numPr>
          <w:ilvl w:val="3"/>
          <w:numId w:val="1"/>
        </w:numPr>
        <w:rPr>
          <w:rFonts w:ascii="Arial" w:hAnsi="Arial" w:cs="Arial"/>
          <w:sz w:val="20"/>
        </w:rPr>
      </w:pPr>
      <w:r>
        <w:rPr>
          <w:rFonts w:ascii="Arial" w:hAnsi="Arial" w:cs="Arial"/>
          <w:sz w:val="20"/>
        </w:rPr>
        <w:t>The work is hard and tedious, but having the State support has been invaluable.</w:t>
      </w:r>
    </w:p>
    <w:p w:rsidR="00251C1F" w:rsidRPr="00A65B49" w:rsidRDefault="00251C1F" w:rsidP="00251C1F">
      <w:pPr>
        <w:pStyle w:val="ListParagraph"/>
        <w:numPr>
          <w:ilvl w:val="1"/>
          <w:numId w:val="1"/>
        </w:numPr>
        <w:rPr>
          <w:rFonts w:ascii="Arial" w:hAnsi="Arial" w:cs="Arial"/>
          <w:sz w:val="20"/>
        </w:rPr>
      </w:pPr>
      <w:bookmarkStart w:id="4" w:name="_Hlk55547301"/>
      <w:r w:rsidRPr="00A65B49">
        <w:rPr>
          <w:rFonts w:ascii="Arial" w:hAnsi="Arial" w:cs="Arial"/>
          <w:sz w:val="20"/>
        </w:rPr>
        <w:t>Review Teams/Sub-Committee Process Sharing</w:t>
      </w:r>
    </w:p>
    <w:p w:rsidR="00A65B49" w:rsidRPr="00A65B49" w:rsidRDefault="00A65B49" w:rsidP="00A65B49">
      <w:pPr>
        <w:pStyle w:val="ListParagraph"/>
        <w:numPr>
          <w:ilvl w:val="2"/>
          <w:numId w:val="1"/>
        </w:numPr>
        <w:rPr>
          <w:rFonts w:ascii="Arial" w:hAnsi="Arial" w:cs="Arial"/>
          <w:sz w:val="20"/>
        </w:rPr>
      </w:pPr>
      <w:r w:rsidRPr="00A65B49">
        <w:rPr>
          <w:rFonts w:ascii="Arial" w:hAnsi="Arial" w:cs="Arial"/>
          <w:sz w:val="20"/>
        </w:rPr>
        <w:t>Move to next meeting</w:t>
      </w:r>
    </w:p>
    <w:p w:rsidR="00F947B1" w:rsidRDefault="00A65B49" w:rsidP="00A65B49">
      <w:pPr>
        <w:pStyle w:val="ListParagraph"/>
        <w:ind w:left="1440"/>
        <w:rPr>
          <w:rFonts w:ascii="Arial" w:hAnsi="Arial" w:cs="Arial"/>
          <w:i/>
          <w:sz w:val="20"/>
        </w:rPr>
      </w:pPr>
      <w:r w:rsidRPr="00A65B49">
        <w:rPr>
          <w:rFonts w:ascii="Arial" w:hAnsi="Arial" w:cs="Arial"/>
          <w:i/>
          <w:sz w:val="20"/>
        </w:rPr>
        <w:t>Put on 11/</w:t>
      </w:r>
      <w:bookmarkEnd w:id="4"/>
      <w:r w:rsidRPr="00A65B49">
        <w:rPr>
          <w:rFonts w:ascii="Arial" w:hAnsi="Arial" w:cs="Arial"/>
          <w:i/>
          <w:sz w:val="20"/>
        </w:rPr>
        <w:t>20/20 agenda on 11/6/20 by MCF</w:t>
      </w:r>
    </w:p>
    <w:p w:rsidR="00E32529" w:rsidRPr="00A65B49" w:rsidRDefault="00E32529" w:rsidP="00A65B49">
      <w:pPr>
        <w:pStyle w:val="ListParagraph"/>
        <w:ind w:left="1440"/>
        <w:rPr>
          <w:rFonts w:ascii="Arial" w:hAnsi="Arial" w:cs="Arial"/>
          <w:i/>
          <w:sz w:val="20"/>
        </w:rPr>
      </w:pPr>
    </w:p>
    <w:p w:rsidR="00F947B1" w:rsidRDefault="00F947B1" w:rsidP="00F947B1">
      <w:pPr>
        <w:pStyle w:val="ListParagraph"/>
        <w:numPr>
          <w:ilvl w:val="0"/>
          <w:numId w:val="1"/>
        </w:numPr>
        <w:rPr>
          <w:rFonts w:ascii="Arial" w:hAnsi="Arial" w:cs="Arial"/>
          <w:b/>
          <w:sz w:val="20"/>
        </w:rPr>
      </w:pPr>
      <w:r>
        <w:rPr>
          <w:rFonts w:ascii="Arial" w:hAnsi="Arial" w:cs="Arial"/>
          <w:b/>
          <w:sz w:val="20"/>
        </w:rPr>
        <w:t>Closing Comments</w:t>
      </w:r>
    </w:p>
    <w:p w:rsidR="00F947B1" w:rsidRPr="00A3381F" w:rsidRDefault="00F947B1" w:rsidP="00F947B1">
      <w:pPr>
        <w:pStyle w:val="ListParagraph"/>
        <w:numPr>
          <w:ilvl w:val="1"/>
          <w:numId w:val="1"/>
        </w:numPr>
        <w:rPr>
          <w:rFonts w:ascii="Arial" w:hAnsi="Arial" w:cs="Arial"/>
          <w:b/>
          <w:sz w:val="20"/>
        </w:rPr>
      </w:pPr>
    </w:p>
    <w:p w:rsidR="00F947B1" w:rsidRPr="003671BC" w:rsidRDefault="00F947B1" w:rsidP="00F947B1">
      <w:pPr>
        <w:ind w:left="360"/>
        <w:rPr>
          <w:rFonts w:ascii="Arial" w:hAnsi="Arial" w:cs="Arial"/>
          <w:sz w:val="20"/>
        </w:rPr>
      </w:pPr>
    </w:p>
    <w:p w:rsidR="00F947B1" w:rsidRPr="00167036" w:rsidRDefault="00F947B1" w:rsidP="00F947B1">
      <w:pPr>
        <w:pStyle w:val="ListParagraph"/>
        <w:rPr>
          <w:rFonts w:ascii="Arial" w:hAnsi="Arial" w:cs="Arial"/>
          <w:b/>
          <w:sz w:val="20"/>
        </w:rPr>
      </w:pPr>
    </w:p>
    <w:p w:rsidR="00F947B1" w:rsidRDefault="00F947B1" w:rsidP="00F947B1">
      <w:pPr>
        <w:rPr>
          <w:rFonts w:ascii="Arial" w:hAnsi="Arial" w:cs="Arial"/>
          <w:i/>
          <w:sz w:val="20"/>
          <w:szCs w:val="20"/>
        </w:rPr>
      </w:pPr>
      <w:r>
        <w:rPr>
          <w:rFonts w:ascii="Arial" w:hAnsi="Arial" w:cs="Arial"/>
          <w:i/>
          <w:sz w:val="20"/>
          <w:szCs w:val="20"/>
        </w:rPr>
        <w:t>-Meeting Adjourned-</w:t>
      </w:r>
    </w:p>
    <w:p w:rsidR="00F947B1" w:rsidRDefault="00F947B1" w:rsidP="00F947B1">
      <w:pPr>
        <w:tabs>
          <w:tab w:val="left" w:pos="0"/>
          <w:tab w:val="left" w:pos="540"/>
        </w:tabs>
        <w:rPr>
          <w:rFonts w:ascii="Arial" w:hAnsi="Arial" w:cs="Arial"/>
          <w:sz w:val="20"/>
          <w:szCs w:val="20"/>
        </w:rPr>
      </w:pPr>
      <w:r>
        <w:rPr>
          <w:rFonts w:ascii="Arial" w:hAnsi="Arial" w:cs="Arial"/>
          <w:i/>
          <w:sz w:val="20"/>
          <w:szCs w:val="20"/>
        </w:rPr>
        <w:tab/>
      </w:r>
    </w:p>
    <w:p w:rsidR="00F947B1" w:rsidRPr="00A6075D" w:rsidRDefault="00F947B1" w:rsidP="00F947B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F947B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F947B1" w:rsidRPr="00A1250C" w:rsidRDefault="00F947B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November 20, 2020</w:t>
            </w:r>
            <w:r>
              <w:rPr>
                <w:rFonts w:ascii="Arial" w:hAnsi="Arial" w:cs="Arial"/>
                <w:b/>
              </w:rPr>
              <w:fldChar w:fldCharType="end"/>
            </w:r>
            <w:r>
              <w:rPr>
                <w:rFonts w:ascii="Arial" w:hAnsi="Arial" w:cs="Arial"/>
                <w:b/>
              </w:rPr>
              <w:t xml:space="preserve"> (8-9:30am)</w:t>
            </w:r>
          </w:p>
        </w:tc>
      </w:tr>
    </w:tbl>
    <w:p w:rsidR="00E7022F" w:rsidRPr="00F947B1" w:rsidRDefault="00E7022F" w:rsidP="00F947B1"/>
    <w:sectPr w:rsidR="00E7022F" w:rsidRPr="00F947B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5EBE1F44"/>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84B77"/>
    <w:rsid w:val="00085AF5"/>
    <w:rsid w:val="00091BBD"/>
    <w:rsid w:val="00095550"/>
    <w:rsid w:val="001A7BE9"/>
    <w:rsid w:val="001E4F53"/>
    <w:rsid w:val="00215976"/>
    <w:rsid w:val="00251C1F"/>
    <w:rsid w:val="00295A54"/>
    <w:rsid w:val="002B4944"/>
    <w:rsid w:val="0032625C"/>
    <w:rsid w:val="00343249"/>
    <w:rsid w:val="00361277"/>
    <w:rsid w:val="00480A73"/>
    <w:rsid w:val="00483266"/>
    <w:rsid w:val="004E3B8F"/>
    <w:rsid w:val="00561973"/>
    <w:rsid w:val="005762DF"/>
    <w:rsid w:val="005A50EB"/>
    <w:rsid w:val="007206B2"/>
    <w:rsid w:val="007455B0"/>
    <w:rsid w:val="00767063"/>
    <w:rsid w:val="00835068"/>
    <w:rsid w:val="00884A58"/>
    <w:rsid w:val="008D3C52"/>
    <w:rsid w:val="008F3B57"/>
    <w:rsid w:val="00977797"/>
    <w:rsid w:val="0098601C"/>
    <w:rsid w:val="009D3CDD"/>
    <w:rsid w:val="009D7F6B"/>
    <w:rsid w:val="009F2117"/>
    <w:rsid w:val="00A21EA2"/>
    <w:rsid w:val="00A62D76"/>
    <w:rsid w:val="00A63C56"/>
    <w:rsid w:val="00A65B49"/>
    <w:rsid w:val="00A849B5"/>
    <w:rsid w:val="00AF1332"/>
    <w:rsid w:val="00B00A16"/>
    <w:rsid w:val="00B164DF"/>
    <w:rsid w:val="00B57AAE"/>
    <w:rsid w:val="00BB4360"/>
    <w:rsid w:val="00BB679D"/>
    <w:rsid w:val="00D2267C"/>
    <w:rsid w:val="00D56188"/>
    <w:rsid w:val="00D8308D"/>
    <w:rsid w:val="00DA55AC"/>
    <w:rsid w:val="00E13AF4"/>
    <w:rsid w:val="00E32529"/>
    <w:rsid w:val="00E53224"/>
    <w:rsid w:val="00E7022F"/>
    <w:rsid w:val="00E91E60"/>
    <w:rsid w:val="00EF7BB1"/>
    <w:rsid w:val="00F947B1"/>
    <w:rsid w:val="00FC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8800"/>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43</cp:revision>
  <dcterms:created xsi:type="dcterms:W3CDTF">2020-06-04T15:29:00Z</dcterms:created>
  <dcterms:modified xsi:type="dcterms:W3CDTF">2020-11-06T17:34:00Z</dcterms:modified>
</cp:coreProperties>
</file>